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pacing w:val="-4"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pacing w:val="-4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6"/>
          <w:szCs w:val="36"/>
          <w:lang w:val="en-US" w:eastAsia="zh-CN"/>
        </w:rPr>
        <w:t>股东会决议（不设董事会监事会）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根据《公司法》及本公司章程的有关规定，本公司于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ascii="宋体" w:hAnsi="宋体" w:eastAsia="宋体" w:cs="宋体"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召开第一次股东会，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会议由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召集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和主持，</w:t>
      </w:r>
      <w:r>
        <w:rPr>
          <w:rFonts w:ascii="宋体" w:hAnsi="宋体" w:eastAsia="宋体" w:cs="宋体"/>
          <w:sz w:val="24"/>
          <w:szCs w:val="24"/>
        </w:rPr>
        <w:t>应到会股东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，实际到会股东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，代表100%股权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全体股东一致通过如下决议： </w:t>
      </w:r>
    </w:p>
    <w:p>
      <w:pPr>
        <w:spacing w:before="78" w:line="53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1、选举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任命/委派/聘任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为公司本届执行董事。</w:t>
      </w:r>
    </w:p>
    <w:p>
      <w:pPr>
        <w:spacing w:before="1" w:line="219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-3"/>
          <w:sz w:val="24"/>
          <w:szCs w:val="24"/>
        </w:rPr>
        <w:t>2、选举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任命/委派/聘任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</w:rPr>
        <w:t>为公司本届监事。</w:t>
      </w:r>
    </w:p>
    <w:p>
      <w:pPr>
        <w:spacing w:before="78" w:line="217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3、选举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任命/委派/聘任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为本届公司经理,担任公司法定代表人。</w:t>
      </w: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全体股东签字、盖章：</w:t>
      </w: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spacing w:before="1" w:line="219" w:lineRule="auto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WNlNDI1M2I2NjQyOThhMjU0ODE5MmE3OTg2OWUifQ=="/>
  </w:docVars>
  <w:rsids>
    <w:rsidRoot w:val="05EA22D6"/>
    <w:rsid w:val="05EA22D6"/>
    <w:rsid w:val="472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2024-01-29T03:21:00Z</dcterms:created>
  <dc:creator>Lenovo</dc:creator>
  <cp:lastModifiedBy>Lenovo</cp:lastModifiedBy>
  <dcterms:modified xsi:type="dcterms:W3CDTF">2024-01-29T08:18:29Z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710B30AC992341A09D77CB96FA5A51E2_11</vt:lpwstr>
  </property>
</Properties>
</file>