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Open Sans" w:hAnsi="Open Sans" w:eastAsia="宋体" w:cs="宋体"/>
          <w:b/>
          <w:bCs/>
          <w:kern w:val="0"/>
          <w:sz w:val="28"/>
          <w:szCs w:val="28"/>
        </w:rPr>
      </w:pPr>
      <w:r>
        <w:rPr>
          <w:rFonts w:hint="eastAsia" w:ascii="Open Sans" w:hAnsi="Open Sans" w:cs="宋体"/>
          <w:b/>
          <w:bCs/>
          <w:kern w:val="0"/>
          <w:sz w:val="28"/>
          <w:szCs w:val="28"/>
          <w:lang w:val="en-US" w:eastAsia="zh-CN"/>
        </w:rPr>
        <w:t>XX公司</w:t>
      </w:r>
      <w:r>
        <w:rPr>
          <w:rFonts w:hint="eastAsia" w:ascii="Open Sans" w:hAnsi="Open Sans" w:eastAsia="宋体" w:cs="宋体"/>
          <w:b/>
          <w:bCs/>
          <w:kern w:val="0"/>
          <w:sz w:val="28"/>
          <w:szCs w:val="28"/>
        </w:rPr>
        <w:t>第二类医疗器械分类目录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Open Sans" w:hAnsi="Open Sans" w:cs="宋体"/>
          <w:kern w:val="0"/>
          <w:sz w:val="28"/>
          <w:szCs w:val="28"/>
        </w:rPr>
      </w:pPr>
      <w:r>
        <w:rPr>
          <w:rFonts w:hint="eastAsia" w:ascii="Open Sans" w:hAnsi="Open Sans" w:cs="宋体"/>
          <w:b/>
          <w:kern w:val="0"/>
          <w:sz w:val="28"/>
          <w:szCs w:val="28"/>
        </w:rPr>
        <w:t>2002年分类目录：</w:t>
      </w:r>
      <w:r>
        <w:rPr>
          <w:rFonts w:hint="eastAsia" w:ascii="Open Sans" w:hAnsi="Open Sans" w:cs="宋体"/>
          <w:kern w:val="0"/>
          <w:sz w:val="28"/>
          <w:szCs w:val="28"/>
        </w:rPr>
        <w:t>6801基础外科手术器械，6803神经外科手术器械，6807胸腔心血管外科手术器械，6809泌尿肛肠外科手术器械，6810矫形外科（骨科）手术器械，6815注射穿刺器械，6820普通诊察器械，6821医用电子仪器设备，6822医用光学器具、仪器及内窥镜设备，6823医用超声仪器及有关设备，6824医用激光仪器设备，6825医用高频仪器设备，6826物理治疗及康复设备，6827中医器械，6830医用X射线设备，6831医用X射线附属设备及部件，6833医用核素设备，6840临床检验分析仪器，6841医用化验和基础设备器具，6845体外循环及血液处理设备， 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 软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Open Sans" w:hAnsi="Open Sans" w:cs="宋体"/>
          <w:kern w:val="0"/>
          <w:sz w:val="28"/>
          <w:szCs w:val="28"/>
        </w:rPr>
      </w:pPr>
      <w:r>
        <w:rPr>
          <w:rFonts w:hint="eastAsia" w:ascii="Open Sans" w:hAnsi="Open Sans" w:cs="宋体"/>
          <w:b/>
          <w:kern w:val="0"/>
          <w:sz w:val="28"/>
          <w:szCs w:val="28"/>
        </w:rPr>
        <w:t>2017年分类目录：</w:t>
      </w:r>
      <w:r>
        <w:rPr>
          <w:rFonts w:hint="eastAsia" w:ascii="Open Sans" w:hAnsi="Open Sans" w:cs="宋体"/>
          <w:kern w:val="0"/>
          <w:sz w:val="28"/>
          <w:szCs w:val="28"/>
        </w:rPr>
        <w:t>01 有源手术器械，02无源手术器械，03神经和心血管手术器械，04骨科手术器械，05放射治疗器械，06医用成像器械，07医用诊察和监护器械,08呼吸、麻醉和急救器械,09物理治疗器械,10输血、透析和体外循环器械,11医疗器械消毒灭菌器械,12有源植入器械,14注输、护理和防护器械,15患者承载器械,16眼科器械,17口腔科器械,18妇产科、辅助生殖和避孕器械,19医用康复器械,20中医器械,21 医用软件，22临床检验器械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Open Sans" w:hAnsi="Open Sans" w:cs="宋体"/>
          <w:b/>
          <w:kern w:val="0"/>
          <w:sz w:val="44"/>
          <w:szCs w:val="44"/>
          <w:u w:val="single"/>
        </w:rPr>
      </w:pPr>
      <w:r>
        <w:rPr>
          <w:rFonts w:hint="eastAsia" w:ascii="Open Sans" w:hAnsi="Open Sans" w:cs="宋体"/>
          <w:b/>
          <w:kern w:val="0"/>
          <w:sz w:val="44"/>
          <w:szCs w:val="44"/>
          <w:u w:val="single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Open Sans" w:hAnsi="Open Sans" w:cs="宋体"/>
          <w:kern w:val="0"/>
          <w:sz w:val="28"/>
          <w:szCs w:val="28"/>
        </w:rPr>
      </w:pPr>
      <w:r>
        <w:rPr>
          <w:rFonts w:hint="eastAsia" w:ascii="Open Sans" w:hAnsi="Open Sans" w:cs="宋体"/>
          <w:kern w:val="0"/>
          <w:sz w:val="28"/>
          <w:szCs w:val="28"/>
        </w:rPr>
        <w:t>（1）和申请表</w:t>
      </w:r>
      <w:r>
        <w:rPr>
          <w:rFonts w:ascii="Open Sans" w:hAnsi="Open Sans" w:cs="宋体"/>
          <w:kern w:val="0"/>
          <w:sz w:val="28"/>
          <w:szCs w:val="28"/>
        </w:rPr>
        <w:t>经营范围、经营方式</w:t>
      </w:r>
      <w:r>
        <w:rPr>
          <w:rFonts w:hint="eastAsia" w:ascii="Open Sans" w:hAnsi="Open Sans" w:cs="宋体"/>
          <w:kern w:val="0"/>
          <w:sz w:val="28"/>
          <w:szCs w:val="28"/>
        </w:rPr>
        <w:t>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Open Sans" w:hAnsi="Open Sans" w:cs="宋体"/>
          <w:kern w:val="0"/>
          <w:sz w:val="28"/>
          <w:szCs w:val="28"/>
        </w:rPr>
      </w:pPr>
      <w:r>
        <w:rPr>
          <w:rFonts w:hint="eastAsia" w:ascii="Open Sans" w:hAnsi="Open Sans" w:cs="宋体"/>
          <w:kern w:val="0"/>
          <w:sz w:val="28"/>
          <w:szCs w:val="28"/>
        </w:rPr>
        <w:t>（2）经营方式为零售或批零兼营时（经营范围包含6846</w:t>
      </w:r>
      <w:r>
        <w:rPr>
          <w:rFonts w:hint="eastAsia" w:ascii="Open Sans" w:hAnsi="Open Sans" w:cs="宋体"/>
          <w:kern w:val="0"/>
          <w:sz w:val="28"/>
          <w:szCs w:val="28"/>
          <w:lang w:eastAsia="zh-CN"/>
        </w:rPr>
        <w:t>和</w:t>
      </w:r>
      <w:r>
        <w:rPr>
          <w:rFonts w:hint="eastAsia" w:ascii="Open Sans" w:hAnsi="Open Sans" w:cs="宋体"/>
          <w:kern w:val="0"/>
          <w:sz w:val="28"/>
          <w:szCs w:val="28"/>
        </w:rPr>
        <w:t>12</w:t>
      </w:r>
      <w:r>
        <w:rPr>
          <w:rFonts w:hint="eastAsia" w:ascii="Open Sans" w:hAnsi="Open Sans" w:cs="宋体"/>
          <w:kern w:val="0"/>
          <w:sz w:val="28"/>
          <w:szCs w:val="28"/>
          <w:lang w:eastAsia="zh-CN"/>
        </w:rPr>
        <w:t>、</w:t>
      </w:r>
      <w:r>
        <w:rPr>
          <w:rFonts w:hint="eastAsia" w:ascii="Open Sans" w:hAnsi="Open Sans" w:cs="宋体"/>
          <w:kern w:val="0"/>
          <w:sz w:val="28"/>
          <w:szCs w:val="28"/>
          <w:lang w:val="en-US" w:eastAsia="zh-CN"/>
        </w:rPr>
        <w:t>19（仅二类）</w:t>
      </w:r>
      <w:r>
        <w:rPr>
          <w:rFonts w:hint="eastAsia" w:ascii="Open Sans" w:hAnsi="Open Sans" w:cs="宋体"/>
          <w:kern w:val="0"/>
          <w:sz w:val="28"/>
          <w:szCs w:val="28"/>
        </w:rPr>
        <w:t>且不经营助听器），</w:t>
      </w:r>
      <w:r>
        <w:rPr>
          <w:rFonts w:hint="eastAsia" w:ascii="Open Sans" w:hAnsi="Open Sans" w:cs="宋体"/>
          <w:b/>
          <w:kern w:val="0"/>
          <w:sz w:val="28"/>
          <w:szCs w:val="28"/>
        </w:rPr>
        <w:t>备注：</w:t>
      </w:r>
      <w:r>
        <w:rPr>
          <w:rFonts w:hint="eastAsia" w:ascii="Open Sans" w:hAnsi="Open Sans" w:cs="宋体"/>
          <w:kern w:val="0"/>
          <w:sz w:val="28"/>
          <w:szCs w:val="28"/>
        </w:rPr>
        <w:t>6846</w:t>
      </w:r>
      <w:r>
        <w:rPr>
          <w:rFonts w:hint="eastAsia" w:ascii="Open Sans" w:hAnsi="Open Sans" w:cs="宋体"/>
          <w:kern w:val="0"/>
          <w:sz w:val="28"/>
          <w:szCs w:val="28"/>
          <w:lang w:eastAsia="zh-CN"/>
        </w:rPr>
        <w:t>和</w:t>
      </w:r>
      <w:r>
        <w:rPr>
          <w:rFonts w:hint="eastAsia" w:ascii="Open Sans" w:hAnsi="Open Sans" w:cs="宋体"/>
          <w:kern w:val="0"/>
          <w:sz w:val="28"/>
          <w:szCs w:val="28"/>
        </w:rPr>
        <w:t>12</w:t>
      </w:r>
      <w:r>
        <w:rPr>
          <w:rFonts w:hint="eastAsia" w:ascii="Open Sans" w:hAnsi="Open Sans" w:cs="宋体"/>
          <w:kern w:val="0"/>
          <w:sz w:val="28"/>
          <w:szCs w:val="28"/>
          <w:lang w:eastAsia="zh-CN"/>
        </w:rPr>
        <w:t>、</w:t>
      </w:r>
      <w:r>
        <w:rPr>
          <w:rFonts w:hint="eastAsia" w:ascii="Open Sans" w:hAnsi="Open Sans" w:cs="宋体"/>
          <w:kern w:val="0"/>
          <w:sz w:val="28"/>
          <w:szCs w:val="28"/>
          <w:lang w:val="en-US" w:eastAsia="zh-CN"/>
        </w:rPr>
        <w:t>19</w:t>
      </w:r>
      <w:r>
        <w:rPr>
          <w:rFonts w:hint="eastAsia" w:ascii="Open Sans" w:hAnsi="Open Sans" w:cs="宋体"/>
          <w:kern w:val="0"/>
          <w:sz w:val="28"/>
          <w:szCs w:val="28"/>
        </w:rPr>
        <w:t>不含销售助听器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Open Sans" w:hAnsi="Open Sans" w:cs="宋体"/>
          <w:kern w:val="0"/>
          <w:sz w:val="28"/>
          <w:szCs w:val="28"/>
        </w:rPr>
      </w:pPr>
      <w:r>
        <w:rPr>
          <w:rFonts w:hint="eastAsia" w:ascii="Open Sans" w:hAnsi="Open Sans" w:cs="宋体"/>
          <w:kern w:val="0"/>
          <w:sz w:val="28"/>
          <w:szCs w:val="28"/>
        </w:rPr>
        <w:t>（3）如超出以上第二类医疗器械分类目录，须提供相应</w:t>
      </w:r>
      <w:r>
        <w:rPr>
          <w:rFonts w:hint="eastAsia" w:ascii="Open Sans" w:hAnsi="Open Sans" w:cs="宋体"/>
          <w:kern w:val="0"/>
          <w:sz w:val="28"/>
          <w:szCs w:val="28"/>
          <w:lang w:eastAsia="zh-CN"/>
        </w:rPr>
        <w:t>产品</w:t>
      </w:r>
      <w:r>
        <w:rPr>
          <w:rFonts w:hint="eastAsia" w:ascii="Open Sans" w:hAnsi="Open Sans" w:cs="宋体"/>
          <w:kern w:val="0"/>
          <w:sz w:val="28"/>
          <w:szCs w:val="28"/>
        </w:rPr>
        <w:t>注册证复印件，</w:t>
      </w:r>
      <w:r>
        <w:rPr>
          <w:rFonts w:hint="eastAsia" w:ascii="Open Sans" w:hAnsi="Open Sans" w:eastAsia="宋体" w:cs="宋体"/>
          <w:kern w:val="0"/>
          <w:sz w:val="28"/>
          <w:szCs w:val="28"/>
          <w:lang w:eastAsia="zh-CN"/>
        </w:rPr>
        <w:t>并将电子版上传至“经营范围、经营方式</w:t>
      </w:r>
      <w:r>
        <w:rPr>
          <w:rFonts w:hint="eastAsia" w:ascii="Open Sans" w:hAnsi="Open Sans" w:cs="宋体"/>
          <w:kern w:val="0"/>
          <w:sz w:val="28"/>
          <w:szCs w:val="28"/>
          <w:lang w:val="en-US" w:eastAsia="zh-CN"/>
        </w:rPr>
        <w:t>说明</w:t>
      </w:r>
      <w:r>
        <w:rPr>
          <w:rFonts w:hint="eastAsia" w:ascii="Open Sans" w:hAnsi="Open Sans" w:eastAsia="宋体" w:cs="宋体"/>
          <w:kern w:val="0"/>
          <w:sz w:val="28"/>
          <w:szCs w:val="28"/>
          <w:lang w:eastAsia="zh-CN"/>
        </w:rPr>
        <w:t>”中</w:t>
      </w:r>
      <w:r>
        <w:rPr>
          <w:rFonts w:hint="eastAsia" w:ascii="Open Sans" w:hAnsi="Open Sans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Open Sans" w:hAnsi="Open Sans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Open Sans" w:hAnsi="Open Sans" w:cs="宋体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Open Sans" w:hAnsi="Open Sans" w:cs="宋体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Open Sans" w:hAnsi="Open Sans" w:cs="宋体"/>
          <w:b/>
          <w:bCs/>
          <w:kern w:val="0"/>
          <w:sz w:val="36"/>
          <w:szCs w:val="36"/>
          <w:lang w:eastAsia="zh-CN"/>
        </w:rPr>
        <w:t>）</w:t>
      </w:r>
      <w:r>
        <w:rPr>
          <w:rFonts w:hint="eastAsia" w:ascii="Open Sans" w:hAnsi="Open Sans" w:cs="宋体"/>
          <w:b/>
          <w:bCs/>
          <w:kern w:val="0"/>
          <w:sz w:val="36"/>
          <w:szCs w:val="36"/>
          <w:lang w:val="en-US" w:eastAsia="zh-CN"/>
        </w:rPr>
        <w:t>6840临床检验分析仪器及诊断试剂，2002版和2017版分类目录同条件选取，具体情况如下表。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94"/>
        <w:gridCol w:w="2707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情况一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情况二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情况三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2002版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6840临床检验分析仪器及诊断试剂（诊断试剂除外）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6840临床检验分析仪器及诊断试剂（诊断试剂需低温冷藏运输贮存）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6840临床检验分析仪器及诊断试剂（诊断试剂</w:t>
            </w:r>
            <w:r>
              <w:rPr>
                <w:rFonts w:hint="eastAsia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不</w:t>
            </w:r>
            <w:r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需低温冷藏运输贮存）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2017版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不勾选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6840体外诊断试剂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Open Sans" w:hAnsi="Open Sans" w:cs="宋体"/>
                <w:kern w:val="0"/>
                <w:sz w:val="24"/>
                <w:szCs w:val="24"/>
                <w:vertAlign w:val="baseline"/>
                <w:lang w:val="en-US" w:eastAsia="zh-CN"/>
              </w:rPr>
              <w:t>6840体外诊断试剂（不需低温冷藏运输贮存）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240" w:lineRule="auto"/>
        <w:jc w:val="left"/>
        <w:rPr>
          <w:rFonts w:hint="eastAsia" w:ascii="Open Sans" w:hAnsi="Open Sans" w:cs="宋体"/>
          <w:b/>
          <w:bCs/>
          <w:kern w:val="0"/>
          <w:sz w:val="10"/>
          <w:szCs w:val="10"/>
          <w:u w:val="single"/>
          <w:lang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18" w:right="1236" w:bottom="1418" w:left="237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36685C-3B5D-4658-B45B-3EE5F1CE83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6F3B0C73-38A8-4084-A3CA-50F825E557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M2Y3ZGU4ZjU1NzllM2Q1MjdiNTU2M2VkY2ZiYjEifQ=="/>
  </w:docVars>
  <w:rsids>
    <w:rsidRoot w:val="00C5140C"/>
    <w:rsid w:val="00023904"/>
    <w:rsid w:val="00030F9B"/>
    <w:rsid w:val="00041A35"/>
    <w:rsid w:val="0004751D"/>
    <w:rsid w:val="00050948"/>
    <w:rsid w:val="000567F6"/>
    <w:rsid w:val="00070C59"/>
    <w:rsid w:val="00076300"/>
    <w:rsid w:val="000900EC"/>
    <w:rsid w:val="000A1457"/>
    <w:rsid w:val="000C40A6"/>
    <w:rsid w:val="000E3D69"/>
    <w:rsid w:val="00105D4A"/>
    <w:rsid w:val="00114727"/>
    <w:rsid w:val="00116E96"/>
    <w:rsid w:val="0013329F"/>
    <w:rsid w:val="00145E4A"/>
    <w:rsid w:val="001470F5"/>
    <w:rsid w:val="001618A7"/>
    <w:rsid w:val="00163CFD"/>
    <w:rsid w:val="0017314D"/>
    <w:rsid w:val="00182FAA"/>
    <w:rsid w:val="001864B3"/>
    <w:rsid w:val="001A7B47"/>
    <w:rsid w:val="001B0C5E"/>
    <w:rsid w:val="001C75FB"/>
    <w:rsid w:val="001E3666"/>
    <w:rsid w:val="001F0FFA"/>
    <w:rsid w:val="001F5A48"/>
    <w:rsid w:val="00201470"/>
    <w:rsid w:val="00220C42"/>
    <w:rsid w:val="0023266B"/>
    <w:rsid w:val="00234AAE"/>
    <w:rsid w:val="00234ABA"/>
    <w:rsid w:val="002363D3"/>
    <w:rsid w:val="00254CCC"/>
    <w:rsid w:val="0026107A"/>
    <w:rsid w:val="00261F26"/>
    <w:rsid w:val="00275DEB"/>
    <w:rsid w:val="00291DC7"/>
    <w:rsid w:val="00297D8E"/>
    <w:rsid w:val="002A444F"/>
    <w:rsid w:val="002A6918"/>
    <w:rsid w:val="002B2415"/>
    <w:rsid w:val="002C0D3A"/>
    <w:rsid w:val="002C1CAA"/>
    <w:rsid w:val="002E3F1F"/>
    <w:rsid w:val="002F778B"/>
    <w:rsid w:val="00306180"/>
    <w:rsid w:val="00310450"/>
    <w:rsid w:val="00310B5E"/>
    <w:rsid w:val="00320C29"/>
    <w:rsid w:val="003229E2"/>
    <w:rsid w:val="00327229"/>
    <w:rsid w:val="00333798"/>
    <w:rsid w:val="00357DBB"/>
    <w:rsid w:val="003625A5"/>
    <w:rsid w:val="00374C3F"/>
    <w:rsid w:val="00384FF1"/>
    <w:rsid w:val="00395606"/>
    <w:rsid w:val="003A1348"/>
    <w:rsid w:val="003A5BF7"/>
    <w:rsid w:val="003B1E30"/>
    <w:rsid w:val="003D73B2"/>
    <w:rsid w:val="003D78F4"/>
    <w:rsid w:val="003E5AD7"/>
    <w:rsid w:val="00410C3B"/>
    <w:rsid w:val="00417A16"/>
    <w:rsid w:val="00442EF0"/>
    <w:rsid w:val="004456AE"/>
    <w:rsid w:val="00451CCD"/>
    <w:rsid w:val="00462A2E"/>
    <w:rsid w:val="004755B7"/>
    <w:rsid w:val="00475826"/>
    <w:rsid w:val="00477051"/>
    <w:rsid w:val="00481A30"/>
    <w:rsid w:val="004831B3"/>
    <w:rsid w:val="00495D88"/>
    <w:rsid w:val="004A27B0"/>
    <w:rsid w:val="004B73A6"/>
    <w:rsid w:val="004C453E"/>
    <w:rsid w:val="004C6702"/>
    <w:rsid w:val="004E1FEA"/>
    <w:rsid w:val="004E2109"/>
    <w:rsid w:val="004F036B"/>
    <w:rsid w:val="004F6C3F"/>
    <w:rsid w:val="00507C02"/>
    <w:rsid w:val="005147E7"/>
    <w:rsid w:val="00520DB2"/>
    <w:rsid w:val="00521AF8"/>
    <w:rsid w:val="00533DED"/>
    <w:rsid w:val="005432C3"/>
    <w:rsid w:val="00544E05"/>
    <w:rsid w:val="00546351"/>
    <w:rsid w:val="00552152"/>
    <w:rsid w:val="005613D7"/>
    <w:rsid w:val="00570DD0"/>
    <w:rsid w:val="0058714B"/>
    <w:rsid w:val="005A17D7"/>
    <w:rsid w:val="005A1A41"/>
    <w:rsid w:val="005B0A48"/>
    <w:rsid w:val="005D01DC"/>
    <w:rsid w:val="005D3063"/>
    <w:rsid w:val="005D4AF7"/>
    <w:rsid w:val="005D65AC"/>
    <w:rsid w:val="005E0FB0"/>
    <w:rsid w:val="005E485D"/>
    <w:rsid w:val="005E6391"/>
    <w:rsid w:val="005F7F8B"/>
    <w:rsid w:val="00603EB4"/>
    <w:rsid w:val="00623CFD"/>
    <w:rsid w:val="00623DC8"/>
    <w:rsid w:val="00643F2C"/>
    <w:rsid w:val="006507D8"/>
    <w:rsid w:val="00657AAB"/>
    <w:rsid w:val="0067367D"/>
    <w:rsid w:val="00697199"/>
    <w:rsid w:val="006A5066"/>
    <w:rsid w:val="006B5C7B"/>
    <w:rsid w:val="006B5EF5"/>
    <w:rsid w:val="006C07D7"/>
    <w:rsid w:val="006C183D"/>
    <w:rsid w:val="006C654A"/>
    <w:rsid w:val="006C6B45"/>
    <w:rsid w:val="006E2702"/>
    <w:rsid w:val="006F0821"/>
    <w:rsid w:val="00706E2D"/>
    <w:rsid w:val="00707B40"/>
    <w:rsid w:val="0073417A"/>
    <w:rsid w:val="00735940"/>
    <w:rsid w:val="007564C2"/>
    <w:rsid w:val="00760BCA"/>
    <w:rsid w:val="00774E32"/>
    <w:rsid w:val="00782482"/>
    <w:rsid w:val="007B78FC"/>
    <w:rsid w:val="007C699E"/>
    <w:rsid w:val="007D1685"/>
    <w:rsid w:val="007D3DB7"/>
    <w:rsid w:val="007D487B"/>
    <w:rsid w:val="007E0845"/>
    <w:rsid w:val="007E6E4F"/>
    <w:rsid w:val="007E7415"/>
    <w:rsid w:val="007F2EF7"/>
    <w:rsid w:val="007F37D0"/>
    <w:rsid w:val="00813021"/>
    <w:rsid w:val="00815551"/>
    <w:rsid w:val="008173CC"/>
    <w:rsid w:val="00822B40"/>
    <w:rsid w:val="0083149F"/>
    <w:rsid w:val="0083370A"/>
    <w:rsid w:val="00837D61"/>
    <w:rsid w:val="00842C7B"/>
    <w:rsid w:val="0084346A"/>
    <w:rsid w:val="00844B2C"/>
    <w:rsid w:val="00844FC6"/>
    <w:rsid w:val="00853F19"/>
    <w:rsid w:val="00856D89"/>
    <w:rsid w:val="00856EF1"/>
    <w:rsid w:val="00857007"/>
    <w:rsid w:val="00861BC1"/>
    <w:rsid w:val="00867A29"/>
    <w:rsid w:val="00871ED8"/>
    <w:rsid w:val="00873A79"/>
    <w:rsid w:val="00887D34"/>
    <w:rsid w:val="008911B3"/>
    <w:rsid w:val="00891868"/>
    <w:rsid w:val="00894106"/>
    <w:rsid w:val="008A07BE"/>
    <w:rsid w:val="008A2E91"/>
    <w:rsid w:val="008A487B"/>
    <w:rsid w:val="008C02C8"/>
    <w:rsid w:val="008D387E"/>
    <w:rsid w:val="008D6B31"/>
    <w:rsid w:val="008E4752"/>
    <w:rsid w:val="008F1A93"/>
    <w:rsid w:val="008F5856"/>
    <w:rsid w:val="008F7A2D"/>
    <w:rsid w:val="0090377F"/>
    <w:rsid w:val="0090418E"/>
    <w:rsid w:val="00935113"/>
    <w:rsid w:val="00944A61"/>
    <w:rsid w:val="00955530"/>
    <w:rsid w:val="009664FD"/>
    <w:rsid w:val="00970CE3"/>
    <w:rsid w:val="0097382E"/>
    <w:rsid w:val="009A2351"/>
    <w:rsid w:val="009A3AC5"/>
    <w:rsid w:val="009C24D0"/>
    <w:rsid w:val="009D06E6"/>
    <w:rsid w:val="009D11A1"/>
    <w:rsid w:val="009D5341"/>
    <w:rsid w:val="009E01BC"/>
    <w:rsid w:val="009E71AD"/>
    <w:rsid w:val="00A054C8"/>
    <w:rsid w:val="00A10885"/>
    <w:rsid w:val="00A15D07"/>
    <w:rsid w:val="00A16B9F"/>
    <w:rsid w:val="00A177DE"/>
    <w:rsid w:val="00A2517E"/>
    <w:rsid w:val="00A30266"/>
    <w:rsid w:val="00A37AFD"/>
    <w:rsid w:val="00A40E72"/>
    <w:rsid w:val="00A46CA5"/>
    <w:rsid w:val="00A473B6"/>
    <w:rsid w:val="00A65732"/>
    <w:rsid w:val="00A6755E"/>
    <w:rsid w:val="00A77C7A"/>
    <w:rsid w:val="00A85DD9"/>
    <w:rsid w:val="00A92645"/>
    <w:rsid w:val="00AA09CA"/>
    <w:rsid w:val="00AB1F36"/>
    <w:rsid w:val="00AC0539"/>
    <w:rsid w:val="00AC103D"/>
    <w:rsid w:val="00AD222B"/>
    <w:rsid w:val="00AE72CD"/>
    <w:rsid w:val="00AF0F4B"/>
    <w:rsid w:val="00B12BF9"/>
    <w:rsid w:val="00B20548"/>
    <w:rsid w:val="00B22538"/>
    <w:rsid w:val="00B25B82"/>
    <w:rsid w:val="00B32A38"/>
    <w:rsid w:val="00B477CF"/>
    <w:rsid w:val="00B578C4"/>
    <w:rsid w:val="00B57A95"/>
    <w:rsid w:val="00B63BFC"/>
    <w:rsid w:val="00B720CD"/>
    <w:rsid w:val="00B73540"/>
    <w:rsid w:val="00B91C56"/>
    <w:rsid w:val="00B95B37"/>
    <w:rsid w:val="00BA23B3"/>
    <w:rsid w:val="00BB4942"/>
    <w:rsid w:val="00BC6B3B"/>
    <w:rsid w:val="00BE03A2"/>
    <w:rsid w:val="00BE058F"/>
    <w:rsid w:val="00BF454E"/>
    <w:rsid w:val="00BF6807"/>
    <w:rsid w:val="00C02FCC"/>
    <w:rsid w:val="00C040BE"/>
    <w:rsid w:val="00C0789B"/>
    <w:rsid w:val="00C1127B"/>
    <w:rsid w:val="00C124CB"/>
    <w:rsid w:val="00C1253C"/>
    <w:rsid w:val="00C4745C"/>
    <w:rsid w:val="00C4778F"/>
    <w:rsid w:val="00C50AAC"/>
    <w:rsid w:val="00C5140C"/>
    <w:rsid w:val="00C5206A"/>
    <w:rsid w:val="00C53F73"/>
    <w:rsid w:val="00C578AA"/>
    <w:rsid w:val="00C62BE3"/>
    <w:rsid w:val="00C71605"/>
    <w:rsid w:val="00C8223E"/>
    <w:rsid w:val="00C84A05"/>
    <w:rsid w:val="00C913BC"/>
    <w:rsid w:val="00CA1D5F"/>
    <w:rsid w:val="00CB4FE4"/>
    <w:rsid w:val="00CB582A"/>
    <w:rsid w:val="00CC2267"/>
    <w:rsid w:val="00CC5981"/>
    <w:rsid w:val="00CE10A8"/>
    <w:rsid w:val="00CF163A"/>
    <w:rsid w:val="00CF3904"/>
    <w:rsid w:val="00CF7105"/>
    <w:rsid w:val="00D51023"/>
    <w:rsid w:val="00D64F6C"/>
    <w:rsid w:val="00D843BB"/>
    <w:rsid w:val="00D96AF3"/>
    <w:rsid w:val="00DA6BA0"/>
    <w:rsid w:val="00DA7693"/>
    <w:rsid w:val="00DD3B63"/>
    <w:rsid w:val="00DD489A"/>
    <w:rsid w:val="00DD7779"/>
    <w:rsid w:val="00DE1478"/>
    <w:rsid w:val="00DE1B2B"/>
    <w:rsid w:val="00DF3C08"/>
    <w:rsid w:val="00DF6CD5"/>
    <w:rsid w:val="00E12123"/>
    <w:rsid w:val="00E147CC"/>
    <w:rsid w:val="00E2450A"/>
    <w:rsid w:val="00E41AEF"/>
    <w:rsid w:val="00E510DB"/>
    <w:rsid w:val="00E647BF"/>
    <w:rsid w:val="00E676CA"/>
    <w:rsid w:val="00E72D8B"/>
    <w:rsid w:val="00E7763D"/>
    <w:rsid w:val="00E81E89"/>
    <w:rsid w:val="00EB15EA"/>
    <w:rsid w:val="00EE01DD"/>
    <w:rsid w:val="00EF515B"/>
    <w:rsid w:val="00F02F41"/>
    <w:rsid w:val="00F067B9"/>
    <w:rsid w:val="00F079D2"/>
    <w:rsid w:val="00F10BCC"/>
    <w:rsid w:val="00F10C83"/>
    <w:rsid w:val="00F1215A"/>
    <w:rsid w:val="00F243EA"/>
    <w:rsid w:val="00F5526F"/>
    <w:rsid w:val="00F57331"/>
    <w:rsid w:val="00F7132F"/>
    <w:rsid w:val="00FA0CB8"/>
    <w:rsid w:val="00FA126C"/>
    <w:rsid w:val="00FD4F42"/>
    <w:rsid w:val="00FD787B"/>
    <w:rsid w:val="00FF4D6C"/>
    <w:rsid w:val="01475514"/>
    <w:rsid w:val="01A74EE6"/>
    <w:rsid w:val="0BC23B2D"/>
    <w:rsid w:val="0BE80222"/>
    <w:rsid w:val="12FC7D2E"/>
    <w:rsid w:val="15E9057E"/>
    <w:rsid w:val="16E463BE"/>
    <w:rsid w:val="1F801E8E"/>
    <w:rsid w:val="21E51D53"/>
    <w:rsid w:val="25CC33EB"/>
    <w:rsid w:val="2B763BF3"/>
    <w:rsid w:val="2CAC6259"/>
    <w:rsid w:val="2E0727C1"/>
    <w:rsid w:val="31FE0B4D"/>
    <w:rsid w:val="326530BA"/>
    <w:rsid w:val="376748F3"/>
    <w:rsid w:val="38C97D9F"/>
    <w:rsid w:val="3CA94ABC"/>
    <w:rsid w:val="3DBD28D1"/>
    <w:rsid w:val="42701032"/>
    <w:rsid w:val="4A1F1E68"/>
    <w:rsid w:val="4F6C7D60"/>
    <w:rsid w:val="545D5471"/>
    <w:rsid w:val="56900D07"/>
    <w:rsid w:val="580A0140"/>
    <w:rsid w:val="58661418"/>
    <w:rsid w:val="5AAF32FB"/>
    <w:rsid w:val="5E637E02"/>
    <w:rsid w:val="600043C6"/>
    <w:rsid w:val="619D7550"/>
    <w:rsid w:val="64F6279C"/>
    <w:rsid w:val="6CBE2578"/>
    <w:rsid w:val="70184B85"/>
    <w:rsid w:val="751722AE"/>
    <w:rsid w:val="769102ED"/>
    <w:rsid w:val="76C737D0"/>
    <w:rsid w:val="7B484ED1"/>
    <w:rsid w:val="7C757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ag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page-foo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840</Words>
  <Characters>1012</Characters>
  <Lines>6</Lines>
  <Paragraphs>1</Paragraphs>
  <TotalTime>1</TotalTime>
  <ScaleCrop>false</ScaleCrop>
  <LinksUpToDate>false</LinksUpToDate>
  <CharactersWithSpaces>1017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2019-05-15T02:19:00Z</dcterms:created>
  <dc:creator>王宇鹏</dc:creator>
  <cp:lastModifiedBy>天行健</cp:lastModifiedBy>
  <cp:lastPrinted>2019-09-20T06:24:00Z</cp:lastPrinted>
  <dcterms:modified xsi:type="dcterms:W3CDTF">2024-09-10T07:55:19Z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0A10F2ECE0BD4E27BDE79BAA2FC61BB0</vt:lpwstr>
  </property>
</Properties>
</file>